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F" w:rsidRDefault="007B28D4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15E6C1B" wp14:editId="35D261CD">
            <wp:simplePos x="0" y="0"/>
            <wp:positionH relativeFrom="column">
              <wp:posOffset>500380</wp:posOffset>
            </wp:positionH>
            <wp:positionV relativeFrom="paragraph">
              <wp:posOffset>767715</wp:posOffset>
            </wp:positionV>
            <wp:extent cx="4122773" cy="6191250"/>
            <wp:effectExtent l="0" t="0" r="0" b="0"/>
            <wp:wrapNone/>
            <wp:docPr id="1" name="visuel" descr="Thomas concoctera  un plat sucr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" descr="Thomas concoctera  un plat sucré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73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4"/>
    <w:rsid w:val="007B28D4"/>
    <w:rsid w:val="008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union.presse.fr/media/imagecache/article-taille-normale/protec/2012-10/2012-10-18/20121018507f72ca9b145-0-66857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2</cp:revision>
  <dcterms:created xsi:type="dcterms:W3CDTF">2012-10-21T09:39:00Z</dcterms:created>
  <dcterms:modified xsi:type="dcterms:W3CDTF">2012-10-21T09:40:00Z</dcterms:modified>
</cp:coreProperties>
</file>